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Loo Choon Sen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RAFFLES QUAY #39-01A</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LEONG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048581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CHINA YUCHAI INTERNATIONAL LTD</w:t>
              </w:r>
            </w:hyperlink>
            <w:r>
              <w:rPr/>
              <w:t xml:space="preserve"> [ </w:t>
            </w:r>
            <w:r>
              <w:rPr>
                <w:rFonts w:ascii="Times;serif" w:hAnsi="Times;serif"/>
                <w:color w:val="0000FF"/>
                <w:sz w:val="24"/>
                <w:shd w:fill="FFFFFF" w:val="clear"/>
              </w:rPr>
              <w:t>CYD</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08/14/2026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46.9494</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47.48</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on 12 August 2026 at prices ranging from US$46.438 to US$47.410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Form 4 filed on August 14, 2026 reported August 9, 2026 as the exercisable date for the entire option. This Form 4/A is being filed for better clarity. The option, representing the right to purchase an aggregate of 40,000 shares of Common Stock, became exercisable with respect to 33% of the option (13,200 underlying shares) on August 9, 2026, which were fully exercised on August 12, 2026. An additional 33% of the option (13,200 underlying shares) will become exercisable on August 9, 2027, and the remaining 34% of the option (13,600 underlying shares) will become exercisable on August 9, 2028, in each case in accordance with the applicable vesting schedule and the terms of the China Yuchai International Limited 2025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Loo Choon 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195" TargetMode="External"/><Relationship Id="rId5" Type="http://schemas.openxmlformats.org/officeDocument/2006/relationships/hyperlink" Target="http://www.sec.gov/cgi-bin/browse-edgar?action=getcompany&amp;CIK=00009326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4262</Characters>
  <CharactersWithSpaces>4963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