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Loo Choon Sen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RAFFLES QUAY #39-01A</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LEONG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048581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CHINA YUCHAI INTERNATIONAL LTD</w:t>
              </w:r>
            </w:hyperlink>
            <w:r>
              <w:rPr/>
              <w:t xml:space="preserve"> [ </w:t>
            </w:r>
            <w:r>
              <w:rPr>
                <w:rFonts w:ascii="Times;serif" w:hAnsi="Times;serif"/>
                <w:color w:val="0000FF"/>
                <w:sz w:val="24"/>
                <w:shd w:fill="FFFFFF" w:val="clear"/>
              </w:rPr>
              <w:t>CYD</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46.9494</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47.48</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on 12 August 2026 at prices ranging from US$46.438 to US$47.410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Loo Choon 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195" TargetMode="External"/><Relationship Id="rId5" Type="http://schemas.openxmlformats.org/officeDocument/2006/relationships/hyperlink" Target="http://www.sec.gov/cgi-bin/browse-edgar?action=getcompany&amp;CIK=00009326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3629</Characters>
  <CharactersWithSpaces>4205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